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4C6" w:rsidRPr="0072720D" w:rsidRDefault="005674C6" w:rsidP="005674C6">
      <w:pPr>
        <w:rPr>
          <w:rFonts w:ascii="Verdana" w:eastAsiaTheme="majorEastAsia" w:hAnsi="Verdana" w:cstheme="majorBidi"/>
          <w:sz w:val="32"/>
          <w:szCs w:val="32"/>
          <w:lang w:val="en-US"/>
        </w:rPr>
      </w:pPr>
      <w:r w:rsidRPr="0072720D">
        <w:rPr>
          <w:rFonts w:ascii="Verdana" w:eastAsiaTheme="majorEastAsia" w:hAnsi="Verdana" w:cstheme="majorBidi"/>
          <w:sz w:val="32"/>
          <w:szCs w:val="32"/>
          <w:lang w:val="en-US"/>
        </w:rPr>
        <w:t>Tier 3 Priority: Advanced Sensors</w:t>
      </w:r>
    </w:p>
    <w:p w:rsidR="005674C6" w:rsidRPr="0072720D" w:rsidRDefault="005674C6" w:rsidP="005674C6">
      <w:pPr>
        <w:widowControl w:val="0"/>
        <w:spacing w:before="120" w:after="0" w:line="240" w:lineRule="auto"/>
        <w:outlineLvl w:val="1"/>
        <w:rPr>
          <w:rFonts w:ascii="Verdana" w:eastAsia="Arial" w:hAnsi="Verdana" w:cs="Times New Roman"/>
          <w:b/>
          <w:sz w:val="24"/>
          <w:szCs w:val="24"/>
          <w:lang w:val="en-GB"/>
        </w:rPr>
      </w:pPr>
      <w:r w:rsidRPr="0072720D">
        <w:rPr>
          <w:rFonts w:ascii="Verdana" w:eastAsia="Arial" w:hAnsi="Verdana" w:cs="Times New Roman"/>
          <w:b/>
          <w:sz w:val="24"/>
          <w:szCs w:val="24"/>
          <w:lang w:val="en-GB"/>
        </w:rPr>
        <w:tab/>
      </w:r>
    </w:p>
    <w:p w:rsidR="005674C6" w:rsidRPr="0072720D" w:rsidRDefault="005674C6" w:rsidP="005674C6">
      <w:pPr>
        <w:rPr>
          <w:rFonts w:ascii="Verdana" w:hAnsi="Verdana"/>
        </w:rPr>
      </w:pPr>
      <w:r w:rsidRPr="0072720D">
        <w:rPr>
          <w:rFonts w:ascii="Verdana" w:hAnsi="Verdana"/>
        </w:rPr>
        <w:t xml:space="preserve">Advances in defence sensor technologies are being driven by the need to increase availability (reliability, persistence, cost), and reduce Space, Weight and Power (SWP) within an increasingly constrained SWP budget. The Advanced Sensors program aims to develop sovereign capability in next generation precision sensor technologies - devices capable of detecting minute physical, chemical, or biological influences - that will provide Defence with the capability to see further, deeper and for longer.  </w:t>
      </w:r>
    </w:p>
    <w:p w:rsidR="005674C6" w:rsidRPr="0072720D" w:rsidRDefault="005674C6" w:rsidP="005674C6">
      <w:pPr>
        <w:rPr>
          <w:rFonts w:ascii="Verdana" w:hAnsi="Verdana"/>
        </w:rPr>
      </w:pPr>
      <w:r w:rsidRPr="0072720D">
        <w:rPr>
          <w:rFonts w:ascii="Verdana" w:hAnsi="Verdana"/>
        </w:rPr>
        <w:t>The advanced sensors program has a particular interest in sensor technologies that may enable enhanced undersea surveillance capability including:</w:t>
      </w:r>
    </w:p>
    <w:p w:rsidR="005674C6" w:rsidRPr="0072720D" w:rsidRDefault="005674C6" w:rsidP="005674C6">
      <w:pPr>
        <w:numPr>
          <w:ilvl w:val="0"/>
          <w:numId w:val="1"/>
        </w:numPr>
        <w:contextualSpacing/>
        <w:rPr>
          <w:rFonts w:ascii="Verdana" w:hAnsi="Verdana" w:cs="Calibri"/>
        </w:rPr>
      </w:pPr>
      <w:r w:rsidRPr="0072720D">
        <w:rPr>
          <w:rFonts w:ascii="Verdana" w:hAnsi="Verdana" w:cs="Calibri"/>
        </w:rPr>
        <w:t>advanced acoustic sensing materials and transducers;</w:t>
      </w:r>
    </w:p>
    <w:p w:rsidR="005674C6" w:rsidRPr="0072720D" w:rsidRDefault="005674C6" w:rsidP="005674C6">
      <w:pPr>
        <w:numPr>
          <w:ilvl w:val="0"/>
          <w:numId w:val="1"/>
        </w:numPr>
        <w:contextualSpacing/>
        <w:rPr>
          <w:rFonts w:ascii="Verdana" w:hAnsi="Verdana" w:cs="Calibri"/>
        </w:rPr>
      </w:pPr>
      <w:r w:rsidRPr="0072720D">
        <w:rPr>
          <w:rFonts w:ascii="Verdana" w:hAnsi="Verdana" w:cs="Calibri"/>
        </w:rPr>
        <w:t>advanced magnetic sensor technologies and;</w:t>
      </w:r>
    </w:p>
    <w:p w:rsidR="005674C6" w:rsidRPr="0072720D" w:rsidRDefault="005674C6" w:rsidP="005674C6">
      <w:pPr>
        <w:numPr>
          <w:ilvl w:val="0"/>
          <w:numId w:val="1"/>
        </w:numPr>
        <w:contextualSpacing/>
        <w:rPr>
          <w:rFonts w:ascii="Verdana" w:hAnsi="Verdana" w:cs="Calibri"/>
        </w:rPr>
      </w:pPr>
      <w:r w:rsidRPr="0072720D">
        <w:rPr>
          <w:rFonts w:ascii="Verdana" w:hAnsi="Verdana" w:cs="Calibri"/>
        </w:rPr>
        <w:t xml:space="preserve">Single photon imaging and detection. </w:t>
      </w:r>
    </w:p>
    <w:p w:rsidR="005674C6" w:rsidRPr="0072720D" w:rsidRDefault="005674C6" w:rsidP="005674C6">
      <w:pPr>
        <w:rPr>
          <w:rFonts w:ascii="Verdana" w:hAnsi="Verdana"/>
        </w:rPr>
      </w:pPr>
    </w:p>
    <w:p w:rsidR="001645D1" w:rsidRDefault="001645D1"/>
    <w:sectPr w:rsidR="001645D1">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0FB" w:rsidRDefault="009B10FB" w:rsidP="00540059">
      <w:pPr>
        <w:spacing w:after="0" w:line="240" w:lineRule="auto"/>
      </w:pPr>
      <w:r>
        <w:separator/>
      </w:r>
    </w:p>
  </w:endnote>
  <w:endnote w:type="continuationSeparator" w:id="0">
    <w:p w:rsidR="009B10FB" w:rsidRDefault="009B10FB" w:rsidP="00540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0FB" w:rsidRDefault="009B10FB" w:rsidP="00540059">
      <w:pPr>
        <w:spacing w:after="0" w:line="240" w:lineRule="auto"/>
      </w:pPr>
      <w:r>
        <w:separator/>
      </w:r>
    </w:p>
  </w:footnote>
  <w:footnote w:type="continuationSeparator" w:id="0">
    <w:p w:rsidR="009B10FB" w:rsidRDefault="009B10FB" w:rsidP="00540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0059" w:rsidRDefault="00540059">
    <w:pPr>
      <w:pStyle w:val="Header"/>
    </w:pPr>
    <w:r>
      <w:rPr>
        <w:noProof/>
      </w:rPr>
      <w:drawing>
        <wp:anchor distT="0" distB="0" distL="114300" distR="114300" simplePos="0" relativeHeight="251659264" behindDoc="1" locked="0" layoutInCell="1" allowOverlap="1" wp14:anchorId="01837B96" wp14:editId="2C28D939">
          <wp:simplePos x="0" y="0"/>
          <wp:positionH relativeFrom="margin">
            <wp:align>right</wp:align>
          </wp:positionH>
          <wp:positionV relativeFrom="paragraph">
            <wp:posOffset>-391160</wp:posOffset>
          </wp:positionV>
          <wp:extent cx="2276475" cy="1051560"/>
          <wp:effectExtent l="0" t="0" r="9525" b="0"/>
          <wp:wrapNone/>
          <wp:docPr id="28" name="Picture 28" descr="C:\Users\billingd\AppData\Local\Microsoft\Windows\Temporary Internet Files\Content.Word\NGT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illingd\AppData\Local\Microsoft\Windows\Temporary Internet Files\Content.Word\NGT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10515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F817826" wp14:editId="34EB25D1">
          <wp:extent cx="2190750" cy="533400"/>
          <wp:effectExtent l="0" t="0" r="0" b="0"/>
          <wp:docPr id="27" name="Picture 27" descr="Defence_inline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fence_inline_blac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90750" cy="533400"/>
                  </a:xfrm>
                  <a:prstGeom prst="rect">
                    <a:avLst/>
                  </a:prstGeom>
                  <a:noFill/>
                  <a:ln>
                    <a:noFill/>
                  </a:ln>
                </pic:spPr>
              </pic:pic>
            </a:graphicData>
          </a:graphic>
        </wp:inline>
      </w:drawing>
    </w:r>
  </w:p>
  <w:p w:rsidR="00540059" w:rsidRDefault="00540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62198"/>
    <w:multiLevelType w:val="hybridMultilevel"/>
    <w:tmpl w:val="F01E501C"/>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4C6"/>
    <w:rsid w:val="001645D1"/>
    <w:rsid w:val="00540059"/>
    <w:rsid w:val="005674C6"/>
    <w:rsid w:val="006F1799"/>
    <w:rsid w:val="009B10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65FC65F3-9000-4CFE-907A-5E15C57D4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74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0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059"/>
  </w:style>
  <w:style w:type="paragraph" w:styleId="Footer">
    <w:name w:val="footer"/>
    <w:basedOn w:val="Normal"/>
    <w:link w:val="FooterChar"/>
    <w:uiPriority w:val="99"/>
    <w:unhideWhenUsed/>
    <w:rsid w:val="005400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Defence Science and Technology</Company>
  <LinksUpToDate>false</LinksUpToDate>
  <CharactersWithSpaces>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Bilboe, Wendy</dc:creator>
  <cp:keywords/>
  <dc:description/>
  <cp:lastModifiedBy>Martinovic, Simon</cp:lastModifiedBy>
  <cp:revision>2</cp:revision>
  <dcterms:created xsi:type="dcterms:W3CDTF">2020-08-18T08:01:00Z</dcterms:created>
  <dcterms:modified xsi:type="dcterms:W3CDTF">2020-08-18T08:01:00Z</dcterms:modified>
</cp:coreProperties>
</file>