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76" w:rsidRPr="0072720D" w:rsidRDefault="00CD6676" w:rsidP="00CD6676">
      <w:pPr>
        <w:rPr>
          <w:rFonts w:ascii="Verdana" w:eastAsiaTheme="majorEastAsia" w:hAnsi="Verdana" w:cstheme="majorBidi"/>
          <w:sz w:val="32"/>
          <w:szCs w:val="32"/>
          <w:lang w:val="en-US"/>
        </w:rPr>
      </w:pPr>
      <w:bookmarkStart w:id="0" w:name="_Toc45799026"/>
      <w:bookmarkStart w:id="1" w:name="_Toc46135204"/>
      <w:r w:rsidRPr="0072720D">
        <w:rPr>
          <w:rFonts w:ascii="Verdana" w:eastAsiaTheme="majorEastAsia" w:hAnsi="Verdana" w:cstheme="majorBidi"/>
          <w:sz w:val="32"/>
          <w:szCs w:val="32"/>
          <w:lang w:val="en-US"/>
        </w:rPr>
        <w:t>Tier 3 Priority: Space Capability</w:t>
      </w:r>
      <w:bookmarkEnd w:id="0"/>
      <w:bookmarkEnd w:id="1"/>
    </w:p>
    <w:p w:rsidR="00CD6676" w:rsidRPr="0072720D" w:rsidRDefault="00CD6676" w:rsidP="00CD6676">
      <w:pPr>
        <w:widowControl w:val="0"/>
        <w:tabs>
          <w:tab w:val="left" w:pos="2103"/>
        </w:tabs>
        <w:spacing w:before="120" w:after="0" w:line="240" w:lineRule="auto"/>
        <w:rPr>
          <w:rFonts w:ascii="Verdana" w:eastAsia="Arial" w:hAnsi="Verdana" w:cs="Times New Roman"/>
          <w:sz w:val="24"/>
          <w:szCs w:val="24"/>
        </w:rPr>
      </w:pPr>
      <w:r w:rsidRPr="0072720D">
        <w:rPr>
          <w:rFonts w:ascii="Verdana" w:eastAsia="Arial" w:hAnsi="Verdana" w:cs="Times New Roman"/>
          <w:sz w:val="24"/>
          <w:szCs w:val="24"/>
        </w:rPr>
        <w:t>The space domain is becoming increasingly contested with threats to the current generation of sp</w:t>
      </w:r>
      <w:r w:rsidR="00D600C1">
        <w:rPr>
          <w:rFonts w:ascii="Verdana" w:eastAsia="Arial" w:hAnsi="Verdana" w:cs="Times New Roman"/>
          <w:sz w:val="24"/>
          <w:szCs w:val="24"/>
        </w:rPr>
        <w:t>ace systems.  At the same time new s</w:t>
      </w:r>
      <w:r w:rsidRPr="0072720D">
        <w:rPr>
          <w:rFonts w:ascii="Verdana" w:eastAsia="Arial" w:hAnsi="Verdana" w:cs="Times New Roman"/>
          <w:sz w:val="24"/>
          <w:szCs w:val="24"/>
        </w:rPr>
        <w:t>pace commercial developments are</w:t>
      </w:r>
      <w:bookmarkStart w:id="2" w:name="_GoBack"/>
      <w:bookmarkEnd w:id="2"/>
      <w:r w:rsidRPr="0072720D">
        <w:rPr>
          <w:rFonts w:ascii="Verdana" w:eastAsia="Arial" w:hAnsi="Verdana" w:cs="Times New Roman"/>
          <w:sz w:val="24"/>
          <w:szCs w:val="24"/>
        </w:rPr>
        <w:t xml:space="preserve"> revolutionising cost, capability and ability to rapidly deliver space systems. The ADF increasingly needs access to more capable and timely space services to prevail in future war fighting operations. </w:t>
      </w:r>
    </w:p>
    <w:p w:rsidR="00CD6676" w:rsidRPr="0072720D" w:rsidRDefault="00CD6676" w:rsidP="00CD6676">
      <w:pPr>
        <w:widowControl w:val="0"/>
        <w:tabs>
          <w:tab w:val="left" w:pos="2103"/>
        </w:tabs>
        <w:spacing w:before="120" w:after="0" w:line="240" w:lineRule="auto"/>
        <w:rPr>
          <w:rFonts w:ascii="Verdana" w:eastAsia="Arial" w:hAnsi="Verdana" w:cs="Times New Roman"/>
          <w:sz w:val="24"/>
          <w:szCs w:val="24"/>
        </w:rPr>
      </w:pPr>
      <w:r w:rsidRPr="0072720D">
        <w:rPr>
          <w:rFonts w:ascii="Verdana" w:eastAsia="Arial" w:hAnsi="Verdana" w:cs="Times New Roman"/>
          <w:sz w:val="24"/>
          <w:szCs w:val="24"/>
        </w:rPr>
        <w:t xml:space="preserve">Australia has insufficient space research and industry capacity for the assured access and sovereign space aspirations of the </w:t>
      </w:r>
      <w:r w:rsidRPr="0072720D">
        <w:rPr>
          <w:rFonts w:ascii="Verdana" w:eastAsia="Arial" w:hAnsi="Verdana" w:cs="Times New Roman"/>
          <w:sz w:val="24"/>
          <w:szCs w:val="24"/>
          <w:lang w:val="en-GB"/>
        </w:rPr>
        <w:t xml:space="preserve">Defence White Paper 2016 and subsequent </w:t>
      </w:r>
      <w:r w:rsidRPr="0072720D">
        <w:rPr>
          <w:rFonts w:ascii="Verdana" w:eastAsia="Arial" w:hAnsi="Verdana" w:cs="Times New Roman"/>
          <w:sz w:val="24"/>
          <w:szCs w:val="24"/>
        </w:rPr>
        <w:t xml:space="preserve">2020 Defence Strategic Update.  </w:t>
      </w:r>
    </w:p>
    <w:p w:rsidR="00CD6676" w:rsidRPr="0072720D" w:rsidRDefault="00CD6676" w:rsidP="00CD6676">
      <w:pPr>
        <w:widowControl w:val="0"/>
        <w:tabs>
          <w:tab w:val="left" w:pos="2103"/>
        </w:tabs>
        <w:spacing w:before="120" w:after="0" w:line="240" w:lineRule="auto"/>
        <w:rPr>
          <w:rFonts w:ascii="Verdana" w:eastAsia="Arial" w:hAnsi="Verdana" w:cs="Times New Roman"/>
          <w:sz w:val="24"/>
          <w:szCs w:val="24"/>
        </w:rPr>
      </w:pPr>
      <w:r w:rsidRPr="0072720D">
        <w:rPr>
          <w:rFonts w:ascii="Verdana" w:eastAsia="Arial" w:hAnsi="Verdana" w:cs="Times New Roman"/>
          <w:sz w:val="24"/>
          <w:szCs w:val="24"/>
        </w:rPr>
        <w:t xml:space="preserve">The Space Capabilities theme will lift the nation’s capacity in the research, development and demonstration of innovative and resilient space constellation technologies across communications, Position, Navigation and Timing (PNT) and Intelligence, Surveillance and Reconnaissance (ISR) </w:t>
      </w:r>
      <w:r w:rsidRPr="0072720D">
        <w:rPr>
          <w:rFonts w:ascii="Verdana" w:eastAsia="Arial" w:hAnsi="Verdana" w:cs="Times New Roman"/>
          <w:sz w:val="24"/>
          <w:szCs w:val="24"/>
          <w:lang w:val="en-GB"/>
        </w:rPr>
        <w:t xml:space="preserve">for Defence and National Security. There is a particular emphasis on </w:t>
      </w:r>
      <w:r w:rsidRPr="0072720D">
        <w:rPr>
          <w:rFonts w:ascii="Verdana" w:eastAsia="Arial" w:hAnsi="Verdana" w:cs="Times New Roman"/>
          <w:sz w:val="24"/>
          <w:szCs w:val="24"/>
        </w:rPr>
        <w:t>assured, trusted and agile space services</w:t>
      </w:r>
      <w:r w:rsidRPr="0072720D">
        <w:rPr>
          <w:rFonts w:ascii="Verdana" w:eastAsia="Arial" w:hAnsi="Verdana" w:cs="Times New Roman"/>
          <w:sz w:val="24"/>
          <w:szCs w:val="24"/>
          <w:lang w:val="en-GB"/>
        </w:rPr>
        <w:t xml:space="preserve"> for deployed forces</w:t>
      </w:r>
      <w:r w:rsidRPr="0072720D">
        <w:rPr>
          <w:rFonts w:ascii="Verdana" w:eastAsia="Arial" w:hAnsi="Verdana" w:cs="Times New Roman"/>
          <w:sz w:val="24"/>
          <w:szCs w:val="24"/>
        </w:rPr>
        <w:t xml:space="preserve"> with </w:t>
      </w:r>
      <w:r w:rsidRPr="0072720D">
        <w:rPr>
          <w:rFonts w:ascii="Verdana" w:eastAsia="Arial" w:hAnsi="Verdana" w:cs="Times New Roman"/>
          <w:sz w:val="24"/>
          <w:szCs w:val="24"/>
          <w:lang w:val="en-GB"/>
        </w:rPr>
        <w:t xml:space="preserve">a focus on technologies that improve resilience, support the end user (automation) and reduce the cost of ownership (autonomy).  </w:t>
      </w:r>
    </w:p>
    <w:p w:rsidR="00CD6676" w:rsidRPr="0072720D" w:rsidRDefault="00CD6676" w:rsidP="00CD6676">
      <w:pPr>
        <w:widowControl w:val="0"/>
        <w:tabs>
          <w:tab w:val="left" w:pos="2103"/>
        </w:tabs>
        <w:spacing w:before="120" w:after="0" w:line="240" w:lineRule="auto"/>
        <w:rPr>
          <w:rFonts w:ascii="Verdana" w:eastAsia="Arial" w:hAnsi="Verdana" w:cs="Times New Roman"/>
          <w:sz w:val="24"/>
          <w:szCs w:val="24"/>
        </w:rPr>
      </w:pPr>
      <w:r w:rsidRPr="0072720D">
        <w:rPr>
          <w:rFonts w:ascii="Verdana" w:eastAsia="Arial" w:hAnsi="Verdana" w:cs="Times New Roman"/>
          <w:sz w:val="24"/>
          <w:szCs w:val="24"/>
        </w:rPr>
        <w:t>The initial research and development focus is on:</w:t>
      </w:r>
    </w:p>
    <w:p w:rsidR="00CD6676" w:rsidRPr="0072720D" w:rsidRDefault="00CD6676" w:rsidP="00CD6676">
      <w:pPr>
        <w:widowControl w:val="0"/>
        <w:numPr>
          <w:ilvl w:val="0"/>
          <w:numId w:val="1"/>
        </w:numPr>
        <w:tabs>
          <w:tab w:val="left" w:pos="2103"/>
        </w:tabs>
        <w:spacing w:before="120" w:after="0" w:line="240" w:lineRule="auto"/>
        <w:ind w:left="357" w:hanging="357"/>
        <w:rPr>
          <w:rFonts w:ascii="Verdana" w:eastAsia="Arial" w:hAnsi="Verdana" w:cs="Times New Roman"/>
          <w:sz w:val="24"/>
          <w:szCs w:val="24"/>
        </w:rPr>
      </w:pPr>
      <w:r w:rsidRPr="0072720D">
        <w:rPr>
          <w:rFonts w:ascii="Verdana" w:eastAsia="Arial" w:hAnsi="Verdana" w:cs="Times New Roman"/>
          <w:sz w:val="24"/>
          <w:szCs w:val="24"/>
        </w:rPr>
        <w:t>Resilient communications using non-geostationary systems</w:t>
      </w:r>
      <w:r>
        <w:rPr>
          <w:rFonts w:ascii="Verdana" w:eastAsia="Arial" w:hAnsi="Verdana" w:cs="Times New Roman"/>
          <w:sz w:val="24"/>
          <w:szCs w:val="24"/>
        </w:rPr>
        <w:t>;</w:t>
      </w:r>
    </w:p>
    <w:p w:rsidR="00CD6676" w:rsidRPr="0072720D" w:rsidRDefault="00CD6676" w:rsidP="00CD6676">
      <w:pPr>
        <w:widowControl w:val="0"/>
        <w:numPr>
          <w:ilvl w:val="0"/>
          <w:numId w:val="1"/>
        </w:numPr>
        <w:tabs>
          <w:tab w:val="left" w:pos="2103"/>
        </w:tabs>
        <w:spacing w:before="120" w:after="0" w:line="240" w:lineRule="auto"/>
        <w:ind w:left="357" w:hanging="357"/>
        <w:rPr>
          <w:rFonts w:ascii="Verdana" w:eastAsia="Arial" w:hAnsi="Verdana" w:cs="Times New Roman"/>
          <w:sz w:val="24"/>
          <w:szCs w:val="24"/>
        </w:rPr>
      </w:pPr>
      <w:r w:rsidRPr="0072720D">
        <w:rPr>
          <w:rFonts w:ascii="Verdana" w:eastAsia="Arial" w:hAnsi="Verdana" w:cs="Times New Roman"/>
          <w:sz w:val="24"/>
          <w:szCs w:val="24"/>
        </w:rPr>
        <w:t>Advanced payloads for persistent Maritime Domain Awareness</w:t>
      </w:r>
      <w:r>
        <w:rPr>
          <w:rFonts w:ascii="Verdana" w:eastAsia="Arial" w:hAnsi="Verdana" w:cs="Times New Roman"/>
          <w:sz w:val="24"/>
          <w:szCs w:val="24"/>
        </w:rPr>
        <w:t>;</w:t>
      </w:r>
    </w:p>
    <w:p w:rsidR="00CD6676" w:rsidRDefault="00CD6676" w:rsidP="00CD6676">
      <w:pPr>
        <w:widowControl w:val="0"/>
        <w:numPr>
          <w:ilvl w:val="0"/>
          <w:numId w:val="1"/>
        </w:numPr>
        <w:tabs>
          <w:tab w:val="left" w:pos="2103"/>
        </w:tabs>
        <w:spacing w:before="120" w:after="0" w:line="240" w:lineRule="auto"/>
        <w:rPr>
          <w:rFonts w:ascii="Verdana" w:eastAsia="Arial" w:hAnsi="Verdana" w:cs="Times New Roman"/>
          <w:sz w:val="24"/>
          <w:szCs w:val="24"/>
        </w:rPr>
      </w:pPr>
      <w:r w:rsidRPr="0072720D">
        <w:rPr>
          <w:rFonts w:ascii="Verdana" w:eastAsia="Arial" w:hAnsi="Verdana" w:cs="Times New Roman"/>
          <w:sz w:val="24"/>
          <w:szCs w:val="24"/>
        </w:rPr>
        <w:t>Space-based space domain awareness sensors</w:t>
      </w:r>
      <w:r>
        <w:rPr>
          <w:rFonts w:ascii="Verdana" w:eastAsia="Arial" w:hAnsi="Verdana" w:cs="Times New Roman"/>
          <w:sz w:val="24"/>
          <w:szCs w:val="24"/>
        </w:rPr>
        <w:t>;</w:t>
      </w:r>
    </w:p>
    <w:p w:rsidR="00CD6676" w:rsidRPr="00BA4243" w:rsidRDefault="00CD6676" w:rsidP="00CD6676">
      <w:pPr>
        <w:widowControl w:val="0"/>
        <w:numPr>
          <w:ilvl w:val="0"/>
          <w:numId w:val="1"/>
        </w:numPr>
        <w:tabs>
          <w:tab w:val="left" w:pos="2103"/>
        </w:tabs>
        <w:spacing w:before="120" w:after="0" w:line="240" w:lineRule="auto"/>
        <w:ind w:left="357" w:hanging="357"/>
        <w:rPr>
          <w:rFonts w:ascii="Verdana" w:eastAsia="Arial" w:hAnsi="Verdana" w:cs="Times New Roman"/>
          <w:sz w:val="24"/>
          <w:szCs w:val="24"/>
        </w:rPr>
      </w:pPr>
      <w:r w:rsidRPr="00BA4243">
        <w:rPr>
          <w:rFonts w:ascii="Verdana" w:hAnsi="Verdana"/>
          <w:sz w:val="24"/>
          <w:szCs w:val="24"/>
        </w:rPr>
        <w:t>Autonomous constellation technologies that can underpin the Defence S&amp;T Strategy goal of Resilient Affordable Multi-Mission Space Systems</w:t>
      </w:r>
      <w:r w:rsidRPr="00BA4243">
        <w:rPr>
          <w:rFonts w:ascii="Verdana" w:hAnsi="Verdana"/>
        </w:rPr>
        <w:t>.</w:t>
      </w:r>
    </w:p>
    <w:p w:rsidR="00CD6676" w:rsidRDefault="00CD6676" w:rsidP="00CD6676">
      <w:pPr>
        <w:spacing w:before="120" w:after="0" w:line="240" w:lineRule="auto"/>
      </w:pPr>
    </w:p>
    <w:p w:rsidR="001645D1" w:rsidRDefault="001645D1"/>
    <w:sectPr w:rsidR="001645D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26" w:rsidRDefault="00F27026">
      <w:pPr>
        <w:spacing w:after="0" w:line="240" w:lineRule="auto"/>
      </w:pPr>
      <w:r>
        <w:separator/>
      </w:r>
    </w:p>
  </w:endnote>
  <w:endnote w:type="continuationSeparator" w:id="0">
    <w:p w:rsidR="00F27026" w:rsidRDefault="00F2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984576"/>
      <w:docPartObj>
        <w:docPartGallery w:val="Page Numbers (Bottom of Page)"/>
        <w:docPartUnique/>
      </w:docPartObj>
    </w:sdtPr>
    <w:sdtEndPr>
      <w:rPr>
        <w:noProof/>
      </w:rPr>
    </w:sdtEndPr>
    <w:sdtContent>
      <w:p w:rsidR="00020C23" w:rsidRDefault="00F27026">
        <w:pPr>
          <w:pStyle w:val="Footer"/>
          <w:jc w:val="center"/>
        </w:pPr>
        <w:r>
          <w:fldChar w:fldCharType="begin"/>
        </w:r>
        <w:r>
          <w:instrText xml:space="preserve"> PAGE   \* MERGEFORMAT </w:instrText>
        </w:r>
        <w:r>
          <w:fldChar w:fldCharType="separate"/>
        </w:r>
        <w:r w:rsidR="00DA0697">
          <w:rPr>
            <w:noProof/>
          </w:rPr>
          <w:t>1</w:t>
        </w:r>
        <w:r>
          <w:rPr>
            <w:noProof/>
          </w:rPr>
          <w:fldChar w:fldCharType="end"/>
        </w:r>
      </w:p>
    </w:sdtContent>
  </w:sdt>
  <w:p w:rsidR="00020C23" w:rsidRDefault="00F27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26" w:rsidRDefault="00F27026">
      <w:pPr>
        <w:spacing w:after="0" w:line="240" w:lineRule="auto"/>
      </w:pPr>
      <w:r>
        <w:separator/>
      </w:r>
    </w:p>
  </w:footnote>
  <w:footnote w:type="continuationSeparator" w:id="0">
    <w:p w:rsidR="00F27026" w:rsidRDefault="00F27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697" w:rsidRDefault="00DA0697">
    <w:pPr>
      <w:pStyle w:val="Header"/>
    </w:pPr>
    <w:r>
      <w:rPr>
        <w:noProof/>
      </w:rPr>
      <w:drawing>
        <wp:anchor distT="0" distB="0" distL="114300" distR="114300" simplePos="0" relativeHeight="251659264" behindDoc="1" locked="0" layoutInCell="1" allowOverlap="1" wp14:anchorId="496DC951" wp14:editId="13D10E68">
          <wp:simplePos x="0" y="0"/>
          <wp:positionH relativeFrom="margin">
            <wp:posOffset>3400425</wp:posOffset>
          </wp:positionH>
          <wp:positionV relativeFrom="paragraph">
            <wp:posOffset>-391160</wp:posOffset>
          </wp:positionV>
          <wp:extent cx="2276475" cy="1051560"/>
          <wp:effectExtent l="0" t="0" r="9525" b="0"/>
          <wp:wrapNone/>
          <wp:docPr id="28" name="Picture 28" descr="C:\Users\billingd\AppData\Local\Microsoft\Windows\Temporary Internet Files\Content.Word\NG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llingd\AppData\Local\Microsoft\Windows\Temporary Internet Files\Content.Word\NGT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09E5C98" wp14:editId="46530D0F">
          <wp:extent cx="2190750" cy="533400"/>
          <wp:effectExtent l="0" t="0" r="0" b="0"/>
          <wp:docPr id="27" name="Picture 27"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ence_inline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533400"/>
                  </a:xfrm>
                  <a:prstGeom prst="rect">
                    <a:avLst/>
                  </a:prstGeom>
                  <a:noFill/>
                  <a:ln>
                    <a:noFill/>
                  </a:ln>
                </pic:spPr>
              </pic:pic>
            </a:graphicData>
          </a:graphic>
        </wp:inline>
      </w:drawing>
    </w:r>
  </w:p>
  <w:p w:rsidR="00DA0697" w:rsidRDefault="00DA0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449EC"/>
    <w:multiLevelType w:val="hybridMultilevel"/>
    <w:tmpl w:val="557257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76"/>
    <w:rsid w:val="001645D1"/>
    <w:rsid w:val="00CD6676"/>
    <w:rsid w:val="00D600C1"/>
    <w:rsid w:val="00DA0697"/>
    <w:rsid w:val="00F27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06600-059B-4780-939D-98FB0FC4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6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676"/>
  </w:style>
  <w:style w:type="paragraph" w:styleId="Header">
    <w:name w:val="header"/>
    <w:basedOn w:val="Normal"/>
    <w:link w:val="HeaderChar"/>
    <w:uiPriority w:val="99"/>
    <w:unhideWhenUsed/>
    <w:rsid w:val="00DA0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CD"/>
    <w:rsid w:val="002D736C"/>
    <w:rsid w:val="00EE2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0C1388711B478A8019D9402FACDDC1">
    <w:name w:val="AA0C1388711B478A8019D9402FACDDC1"/>
    <w:rsid w:val="00EE2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Defence Science and Technology</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Bilboe, Wendy</dc:creator>
  <cp:keywords/>
  <dc:description/>
  <cp:lastModifiedBy>Martinovic, Simon</cp:lastModifiedBy>
  <cp:revision>2</cp:revision>
  <dcterms:created xsi:type="dcterms:W3CDTF">2020-08-18T08:11:00Z</dcterms:created>
  <dcterms:modified xsi:type="dcterms:W3CDTF">2020-08-18T08:11:00Z</dcterms:modified>
</cp:coreProperties>
</file>